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32"/>
        </w:r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spacing w:before="132"/>
        <w:rPr>
          <w:rFonts w:ascii="Times New Roman"/>
          <w:sz w:val="32"/>
        </w:rPr>
      </w:pPr>
    </w:p>
    <w:p>
      <w:pPr>
        <w:pStyle w:val="Title"/>
        <w:spacing w:line="288" w:lineRule="auto"/>
      </w:pPr>
      <w:r>
        <w:rPr/>
        <w:t>E-Rechnungen effizient und einfach erstellen – TEAM</w:t>
      </w:r>
      <w:r>
        <w:rPr>
          <w:spacing w:val="-14"/>
        </w:rPr>
        <w:t> </w:t>
      </w:r>
      <w:r>
        <w:rPr/>
        <w:t>GmbH</w:t>
      </w:r>
      <w:r>
        <w:rPr>
          <w:spacing w:val="-8"/>
        </w:rPr>
        <w:t> </w:t>
      </w:r>
      <w:r>
        <w:rPr/>
        <w:t>präsentiert</w:t>
      </w:r>
      <w:r>
        <w:rPr>
          <w:spacing w:val="-9"/>
        </w:rPr>
        <w:t> </w:t>
      </w:r>
      <w:r>
        <w:rPr/>
        <w:t>neues</w:t>
      </w:r>
      <w:r>
        <w:rPr>
          <w:spacing w:val="-4"/>
        </w:rPr>
        <w:t> </w:t>
      </w:r>
      <w:r>
        <w:rPr/>
        <w:t>ZUGFeRD-Plugin</w:t>
      </w:r>
      <w:r>
        <w:rPr>
          <w:spacing w:val="-10"/>
        </w:rPr>
        <w:t> </w:t>
      </w:r>
      <w:r>
        <w:rPr/>
        <w:t>für JasperReports in Oracle-Umgebungen</w:t>
      </w:r>
    </w:p>
    <w:p>
      <w:pPr>
        <w:pStyle w:val="BodyText"/>
        <w:spacing w:before="299"/>
        <w:rPr>
          <w:sz w:val="32"/>
        </w:rPr>
      </w:pPr>
    </w:p>
    <w:p>
      <w:pPr>
        <w:pStyle w:val="Heading1"/>
        <w:spacing w:line="295" w:lineRule="auto"/>
        <w:ind w:right="101"/>
      </w:pPr>
      <w:r>
        <w:rPr/>
        <w:t>Seit</w:t>
      </w:r>
      <w:r>
        <w:rPr>
          <w:spacing w:val="-1"/>
        </w:rPr>
        <w:t> </w:t>
      </w:r>
      <w:r>
        <w:rPr/>
        <w:t>dem</w:t>
      </w:r>
      <w:r>
        <w:rPr>
          <w:spacing w:val="-5"/>
        </w:rPr>
        <w:t> </w:t>
      </w:r>
      <w:r>
        <w:rPr/>
        <w:t>1.</w:t>
      </w:r>
      <w:r>
        <w:rPr>
          <w:spacing w:val="-4"/>
        </w:rPr>
        <w:t> </w:t>
      </w:r>
      <w:r>
        <w:rPr/>
        <w:t>Januar</w:t>
      </w:r>
      <w:r>
        <w:rPr>
          <w:spacing w:val="-4"/>
        </w:rPr>
        <w:t> </w:t>
      </w:r>
      <w:r>
        <w:rPr/>
        <w:t>2025</w:t>
      </w:r>
      <w:r>
        <w:rPr>
          <w:spacing w:val="-7"/>
        </w:rPr>
        <w:t> </w:t>
      </w:r>
      <w:r>
        <w:rPr/>
        <w:t>sind</w:t>
      </w:r>
      <w:r>
        <w:rPr>
          <w:spacing w:val="-4"/>
        </w:rPr>
        <w:t> </w:t>
      </w:r>
      <w:r>
        <w:rPr/>
        <w:t>elektronische</w:t>
      </w:r>
      <w:r>
        <w:rPr>
          <w:spacing w:val="-6"/>
        </w:rPr>
        <w:t> </w:t>
      </w:r>
      <w:r>
        <w:rPr/>
        <w:t>Rechnungen</w:t>
      </w:r>
      <w:r>
        <w:rPr>
          <w:spacing w:val="-4"/>
        </w:rPr>
        <w:t> </w:t>
      </w:r>
      <w:r>
        <w:rPr/>
        <w:t>(„E-Rechnungen“)</w:t>
      </w:r>
      <w:r>
        <w:rPr>
          <w:spacing w:val="-4"/>
        </w:rPr>
        <w:t> </w:t>
      </w:r>
      <w:r>
        <w:rPr/>
        <w:t>im</w:t>
      </w:r>
      <w:r>
        <w:rPr>
          <w:spacing w:val="-5"/>
        </w:rPr>
        <w:t> </w:t>
      </w:r>
      <w:r>
        <w:rPr/>
        <w:t>B2B-Bereich verpflichtend. Mit ZUGFeRD („Zentraler User Guide des Forums elektronische Rechnung</w:t>
      </w:r>
    </w:p>
    <w:p>
      <w:pPr>
        <w:spacing w:line="285" w:lineRule="auto" w:before="0"/>
        <w:ind w:left="180" w:right="134" w:firstLine="0"/>
        <w:jc w:val="left"/>
        <w:rPr>
          <w:b/>
          <w:sz w:val="22"/>
        </w:rPr>
      </w:pPr>
      <w:r>
        <w:rPr>
          <w:b/>
          <w:sz w:val="22"/>
        </w:rPr>
        <w:t>Deutschland“)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existiert auch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schon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ein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vom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Gesetzgeber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anerkannter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Standard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für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den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elektronischen Rechnungsdatenaustausch. Der Paderborner IT-Dienstleister TEAM GmbH hat für seinen Jasper4Oracle-Server, der auf dem leistungsstarken Reporting-Tool JasperReports aufsetzt, nun eine Erweiterung entwickelt, mit der sich ganz einfach Rechnungen im ZUGFeRD-Format erstellen lassen.</w:t>
      </w:r>
    </w:p>
    <w:p>
      <w:pPr>
        <w:pStyle w:val="BodyText"/>
        <w:spacing w:line="288" w:lineRule="auto" w:before="122"/>
        <w:ind w:left="180" w:right="134"/>
      </w:pPr>
      <w:r>
        <w:rPr/>
        <w:t>Weitgehend papierloses Arbeiten ist in vielen Büros bereits Standard – und wird auch von staatlicher Seite vorangetrieben: Das neue Wachstumschancengesetz der Bundesregierung sieht vor, dass mit Jahresbeginn 2025 alle Unternehmen im innerdeutschen B2B-Geschäftsverkehr den Empfang und die Verarbeitung</w:t>
      </w:r>
      <w:r>
        <w:rPr>
          <w:spacing w:val="-5"/>
        </w:rPr>
        <w:t> </w:t>
      </w:r>
      <w:r>
        <w:rPr/>
        <w:t>von</w:t>
      </w:r>
      <w:r>
        <w:rPr>
          <w:spacing w:val="-9"/>
        </w:rPr>
        <w:t> </w:t>
      </w:r>
      <w:r>
        <w:rPr/>
        <w:t>E-Rechnungen</w:t>
      </w:r>
      <w:r>
        <w:rPr>
          <w:spacing w:val="-9"/>
        </w:rPr>
        <w:t> </w:t>
      </w:r>
      <w:r>
        <w:rPr/>
        <w:t>ermöglichen müssen, und auch das</w:t>
      </w:r>
      <w:r>
        <w:rPr>
          <w:spacing w:val="-9"/>
        </w:rPr>
        <w:t> </w:t>
      </w:r>
      <w:r>
        <w:rPr/>
        <w:t>Ausstellen von E-Rechnungen wird bis zum 1. Januar 2028 stufenweise allgemein verpflichtend. Ein gängiger Standard für E-Rechnungen</w:t>
      </w:r>
      <w:r>
        <w:rPr>
          <w:spacing w:val="-5"/>
        </w:rPr>
        <w:t> </w:t>
      </w:r>
      <w:r>
        <w:rPr/>
        <w:t>– also Rechnungen, die maschinenlesbar in einem strukturierten elektronischen Format wie</w:t>
      </w:r>
      <w:r>
        <w:rPr>
          <w:spacing w:val="-3"/>
        </w:rPr>
        <w:t> </w:t>
      </w:r>
      <w:r>
        <w:rPr/>
        <w:t>z. B. XML ausgestellt, empfangen, und verarbeitet werden – ist das vom „Forum elektronische Rechnung Deutschland (FeRD)“ mit Verbänden, Ministerien und Unternehmen entwickelte ZUGFeRD-Format.</w:t>
      </w:r>
    </w:p>
    <w:p>
      <w:pPr>
        <w:pStyle w:val="Heading1"/>
        <w:spacing w:before="114"/>
      </w:pPr>
      <w:r>
        <w:rPr/>
        <w:t>Kompaktes</w:t>
      </w:r>
      <w:r>
        <w:rPr>
          <w:spacing w:val="-5"/>
        </w:rPr>
        <w:t> </w:t>
      </w:r>
      <w:r>
        <w:rPr/>
        <w:t>Plugin</w:t>
      </w:r>
      <w:r>
        <w:rPr>
          <w:spacing w:val="-2"/>
        </w:rPr>
        <w:t> </w:t>
      </w:r>
      <w:r>
        <w:rPr/>
        <w:t>für</w:t>
      </w:r>
      <w:r>
        <w:rPr>
          <w:spacing w:val="-2"/>
        </w:rPr>
        <w:t> </w:t>
      </w:r>
      <w:r>
        <w:rPr/>
        <w:t>eine</w:t>
      </w:r>
      <w:r>
        <w:rPr>
          <w:spacing w:val="-4"/>
        </w:rPr>
        <w:t> </w:t>
      </w:r>
      <w:r>
        <w:rPr/>
        <w:t>komfortable</w:t>
      </w:r>
      <w:r>
        <w:rPr>
          <w:spacing w:val="-4"/>
        </w:rPr>
        <w:t> </w:t>
      </w:r>
      <w:r>
        <w:rPr/>
        <w:t>elektronische</w:t>
      </w:r>
      <w:r>
        <w:rPr>
          <w:spacing w:val="-3"/>
        </w:rPr>
        <w:t> </w:t>
      </w:r>
      <w:r>
        <w:rPr>
          <w:spacing w:val="-2"/>
        </w:rPr>
        <w:t>Rechnungsstellung</w:t>
      </w:r>
    </w:p>
    <w:p>
      <w:pPr>
        <w:pStyle w:val="BodyText"/>
        <w:spacing w:line="288" w:lineRule="auto" w:before="61"/>
        <w:ind w:left="180" w:right="134"/>
      </w:pPr>
      <w:r>
        <w:rPr/>
        <w:t>Eine ZUGFeRD-Rechnung besteht</w:t>
      </w:r>
      <w:r>
        <w:rPr>
          <w:spacing w:val="-2"/>
        </w:rPr>
        <w:t> </w:t>
      </w:r>
      <w:r>
        <w:rPr/>
        <w:t>aus einem menschenlesbaren PDF und einer inhaltsgleichen, maschinenlesbaren XML-Datei. Damit ist die Rechnung für Mensch und Maschine gleichermaßen verständlich,</w:t>
      </w:r>
      <w:r>
        <w:rPr>
          <w:spacing w:val="-7"/>
        </w:rPr>
        <w:t> </w:t>
      </w:r>
      <w:r>
        <w:rPr/>
        <w:t>was eine</w:t>
      </w:r>
      <w:r>
        <w:rPr>
          <w:spacing w:val="-2"/>
        </w:rPr>
        <w:t> </w:t>
      </w:r>
      <w:r>
        <w:rPr/>
        <w:t>optimale</w:t>
      </w:r>
      <w:r>
        <w:rPr>
          <w:spacing w:val="-11"/>
        </w:rPr>
        <w:t> </w:t>
      </w:r>
      <w:r>
        <w:rPr/>
        <w:t>Transparenz</w:t>
      </w:r>
      <w:r>
        <w:rPr>
          <w:spacing w:val="-9"/>
        </w:rPr>
        <w:t> </w:t>
      </w:r>
      <w:r>
        <w:rPr/>
        <w:t>und eine</w:t>
      </w:r>
      <w:r>
        <w:rPr>
          <w:spacing w:val="-3"/>
        </w:rPr>
        <w:t> </w:t>
      </w:r>
      <w:r>
        <w:rPr/>
        <w:t>effizientere</w:t>
      </w:r>
      <w:r>
        <w:rPr>
          <w:spacing w:val="-3"/>
        </w:rPr>
        <w:t> </w:t>
      </w:r>
      <w:r>
        <w:rPr/>
        <w:t>Buchhaltung gewährleistet. Allerdings fehlt es vielen Unternehmen noch an geeigneten Werkzeugen, um aus den üblicherweise in</w:t>
      </w:r>
      <w:r>
        <w:rPr>
          <w:spacing w:val="-1"/>
        </w:rPr>
        <w:t> </w:t>
      </w:r>
      <w:r>
        <w:rPr/>
        <w:t>einer Datenbank vorliegenden Rechnungsdaten eine ZUGFeRD-konforme Rechnung zu erstellen. Wie so ein Tool</w:t>
      </w:r>
      <w:r>
        <w:rPr>
          <w:spacing w:val="-5"/>
        </w:rPr>
        <w:t> </w:t>
      </w:r>
      <w:r>
        <w:rPr/>
        <w:t>aussehen kann und welche Vorteile es im Alltag bietet, zeigt die TEAM GmbH nun mit dem neuen ZUGFeRD-Plugin für den auf JasperReports aufbauenden Jasper4Oracle-Server (J4O).</w:t>
      </w:r>
    </w:p>
    <w:p>
      <w:pPr>
        <w:pStyle w:val="BodyText"/>
        <w:spacing w:line="288" w:lineRule="auto" w:before="116"/>
        <w:ind w:left="180" w:right="264"/>
      </w:pPr>
      <w:r>
        <w:rPr/>
        <w:t>Das ZUGFeRD-Plugin ermöglicht es Unternehmen, die ihre Rechnungsdaten bereits in einer Oracle- Datenbank</w:t>
      </w:r>
      <w:r>
        <w:rPr>
          <w:spacing w:val="-5"/>
        </w:rPr>
        <w:t> </w:t>
      </w:r>
      <w:r>
        <w:rPr/>
        <w:t>vorhalten,</w:t>
      </w:r>
      <w:r>
        <w:rPr>
          <w:spacing w:val="-1"/>
        </w:rPr>
        <w:t> </w:t>
      </w:r>
      <w:r>
        <w:rPr/>
        <w:t>auf</w:t>
      </w:r>
      <w:r>
        <w:rPr>
          <w:spacing w:val="-3"/>
        </w:rPr>
        <w:t> </w:t>
      </w:r>
      <w:r>
        <w:rPr/>
        <w:t>Knopfdruck</w:t>
      </w:r>
      <w:r>
        <w:rPr>
          <w:spacing w:val="-5"/>
        </w:rPr>
        <w:t> </w:t>
      </w:r>
      <w:r>
        <w:rPr/>
        <w:t>Compliance-konforme</w:t>
      </w:r>
      <w:r>
        <w:rPr>
          <w:spacing w:val="-5"/>
        </w:rPr>
        <w:t> </w:t>
      </w:r>
      <w:r>
        <w:rPr/>
        <w:t>Rechnungen</w:t>
      </w:r>
      <w:r>
        <w:rPr>
          <w:spacing w:val="-10"/>
        </w:rPr>
        <w:t> </w:t>
      </w:r>
      <w:r>
        <w:rPr/>
        <w:t>zu</w:t>
      </w:r>
      <w:r>
        <w:rPr>
          <w:spacing w:val="-1"/>
        </w:rPr>
        <w:t> </w:t>
      </w:r>
      <w:r>
        <w:rPr/>
        <w:t>erstellen,</w:t>
      </w:r>
      <w:r>
        <w:rPr>
          <w:spacing w:val="-1"/>
        </w:rPr>
        <w:t> </w:t>
      </w:r>
      <w:r>
        <w:rPr/>
        <w:t>ohne</w:t>
      </w:r>
      <w:r>
        <w:rPr>
          <w:spacing w:val="-5"/>
        </w:rPr>
        <w:t> </w:t>
      </w:r>
      <w:r>
        <w:rPr/>
        <w:t>ihre</w:t>
      </w:r>
      <w:r>
        <w:rPr>
          <w:spacing w:val="-5"/>
        </w:rPr>
        <w:t> </w:t>
      </w:r>
      <w:r>
        <w:rPr/>
        <w:t>Daten eigens anpassen zu müssen. Grundlage der Lösung ist dabei JasperReports, eine leistungsfähige Reporting-Plattform, die bereits bei vielen Unternehmen im Einsatz ist und dort vor allem mit ihrem breiten Featureset punktet. Auf diese Weise können auch die</w:t>
      </w:r>
      <w:r>
        <w:rPr>
          <w:spacing w:val="-2"/>
        </w:rPr>
        <w:t> </w:t>
      </w:r>
      <w:r>
        <w:rPr/>
        <w:t>häufig komplexen Anforderungen für Rechnungs-Reports mit geringem Aufwand umgesetzt werden.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17"/>
        <w:rPr>
          <w:sz w:val="18"/>
        </w:rPr>
      </w:pPr>
    </w:p>
    <w:p>
      <w:pPr>
        <w:spacing w:before="0"/>
        <w:ind w:left="100" w:right="0" w:firstLine="0"/>
        <w:jc w:val="left"/>
        <w:rPr>
          <w:sz w:val="18"/>
        </w:rPr>
      </w:pPr>
      <w:r>
        <w:rPr>
          <w:sz w:val="18"/>
        </w:rPr>
        <w:t>TEAM</w:t>
      </w:r>
      <w:r>
        <w:rPr>
          <w:spacing w:val="-8"/>
          <w:sz w:val="18"/>
        </w:rPr>
        <w:t> </w:t>
      </w:r>
      <w:r>
        <w:rPr>
          <w:sz w:val="18"/>
        </w:rPr>
        <w:t>GmbH</w:t>
      </w:r>
      <w:r>
        <w:rPr>
          <w:spacing w:val="36"/>
          <w:sz w:val="18"/>
        </w:rPr>
        <w:t> </w:t>
      </w:r>
      <w:r>
        <w:rPr>
          <w:sz w:val="18"/>
        </w:rPr>
        <w:t>|</w:t>
      </w:r>
      <w:r>
        <w:rPr>
          <w:spacing w:val="45"/>
          <w:sz w:val="18"/>
        </w:rPr>
        <w:t> </w:t>
      </w:r>
      <w:r>
        <w:rPr>
          <w:sz w:val="18"/>
        </w:rPr>
        <w:t>Hermann-Löns-Str.</w:t>
      </w:r>
      <w:r>
        <w:rPr>
          <w:spacing w:val="3"/>
          <w:sz w:val="18"/>
        </w:rPr>
        <w:t> </w:t>
      </w:r>
      <w:r>
        <w:rPr>
          <w:sz w:val="18"/>
        </w:rPr>
        <w:t>88</w:t>
      </w:r>
      <w:r>
        <w:rPr>
          <w:spacing w:val="37"/>
          <w:sz w:val="18"/>
        </w:rPr>
        <w:t> </w:t>
      </w:r>
      <w:r>
        <w:rPr>
          <w:sz w:val="18"/>
        </w:rPr>
        <w:t>|</w:t>
      </w:r>
      <w:r>
        <w:rPr>
          <w:spacing w:val="34"/>
          <w:sz w:val="18"/>
        </w:rPr>
        <w:t> </w:t>
      </w:r>
      <w:r>
        <w:rPr>
          <w:sz w:val="18"/>
        </w:rPr>
        <w:t>33104</w:t>
      </w:r>
      <w:r>
        <w:rPr>
          <w:spacing w:val="-2"/>
          <w:sz w:val="18"/>
        </w:rPr>
        <w:t> </w:t>
      </w:r>
      <w:r>
        <w:rPr>
          <w:sz w:val="18"/>
        </w:rPr>
        <w:t>Paderborn</w:t>
      </w:r>
      <w:r>
        <w:rPr>
          <w:spacing w:val="43"/>
          <w:sz w:val="18"/>
        </w:rPr>
        <w:t> </w:t>
      </w:r>
      <w:r>
        <w:rPr>
          <w:sz w:val="18"/>
        </w:rPr>
        <w:t>|</w:t>
      </w:r>
      <w:r>
        <w:rPr>
          <w:spacing w:val="35"/>
          <w:sz w:val="18"/>
        </w:rPr>
        <w:t> </w:t>
      </w:r>
      <w:hyperlink r:id="rId6">
        <w:r>
          <w:rPr>
            <w:sz w:val="18"/>
          </w:rPr>
          <w:t>www.team-pb.de</w:t>
        </w:r>
      </w:hyperlink>
      <w:r>
        <w:rPr>
          <w:spacing w:val="37"/>
          <w:sz w:val="18"/>
        </w:rPr>
        <w:t> </w:t>
      </w:r>
      <w:r>
        <w:rPr>
          <w:sz w:val="18"/>
        </w:rPr>
        <w:t>|</w:t>
      </w:r>
      <w:r>
        <w:rPr>
          <w:spacing w:val="35"/>
          <w:sz w:val="18"/>
        </w:rPr>
        <w:t> </w:t>
      </w:r>
      <w:r>
        <w:rPr>
          <w:sz w:val="18"/>
        </w:rPr>
        <w:t>Fon: 05254</w:t>
      </w:r>
      <w:r>
        <w:rPr>
          <w:spacing w:val="-2"/>
          <w:sz w:val="18"/>
        </w:rPr>
        <w:t> </w:t>
      </w:r>
      <w:r>
        <w:rPr>
          <w:sz w:val="18"/>
        </w:rPr>
        <w:t>8008-0</w:t>
      </w:r>
      <w:r>
        <w:rPr>
          <w:spacing w:val="37"/>
          <w:sz w:val="18"/>
        </w:rPr>
        <w:t> </w:t>
      </w:r>
      <w:r>
        <w:rPr>
          <w:sz w:val="18"/>
        </w:rPr>
        <w:t>|</w:t>
      </w:r>
      <w:r>
        <w:rPr>
          <w:spacing w:val="35"/>
          <w:sz w:val="18"/>
        </w:rPr>
        <w:t> </w:t>
      </w:r>
      <w:hyperlink r:id="rId7">
        <w:r>
          <w:rPr>
            <w:sz w:val="18"/>
          </w:rPr>
          <w:t>team@team-</w:t>
        </w:r>
        <w:r>
          <w:rPr>
            <w:spacing w:val="-2"/>
            <w:sz w:val="18"/>
          </w:rPr>
          <w:t>pb.de</w:t>
        </w:r>
      </w:hyperlink>
    </w:p>
    <w:p>
      <w:pPr>
        <w:spacing w:after="0"/>
        <w:jc w:val="left"/>
        <w:rPr>
          <w:sz w:val="18"/>
        </w:rPr>
        <w:sectPr>
          <w:headerReference w:type="default" r:id="rId5"/>
          <w:type w:val="continuous"/>
          <w:pgSz w:w="11910" w:h="16840"/>
          <w:pgMar w:header="921" w:footer="0" w:top="2200" w:bottom="280" w:left="1240" w:right="1020"/>
          <w:pgNumType w:start="1"/>
        </w:sectPr>
      </w:pPr>
    </w:p>
    <w:p>
      <w:pPr>
        <w:pStyle w:val="BodyText"/>
      </w:pPr>
    </w:p>
    <w:p>
      <w:pPr>
        <w:pStyle w:val="BodyText"/>
        <w:spacing w:before="144"/>
      </w:pPr>
    </w:p>
    <w:p>
      <w:pPr>
        <w:pStyle w:val="BodyText"/>
        <w:spacing w:line="288" w:lineRule="auto"/>
        <w:ind w:left="180" w:right="101"/>
      </w:pPr>
      <w:r>
        <w:rPr/>
        <w:t>Wolf G. Beckmann, Bereichsleiter Software &amp; Consulting bei</w:t>
      </w:r>
      <w:r>
        <w:rPr>
          <w:spacing w:val="-4"/>
        </w:rPr>
        <w:t> </w:t>
      </w:r>
      <w:r>
        <w:rPr/>
        <w:t>der TEAM GmbH, erklärt: „Als langjähriger Oracle-Partner</w:t>
      </w:r>
      <w:r>
        <w:rPr>
          <w:spacing w:val="-3"/>
        </w:rPr>
        <w:t> </w:t>
      </w:r>
      <w:r>
        <w:rPr/>
        <w:t>haben wir mit</w:t>
      </w:r>
      <w:r>
        <w:rPr>
          <w:spacing w:val="-1"/>
        </w:rPr>
        <w:t> </w:t>
      </w:r>
      <w:r>
        <w:rPr/>
        <w:t>JasperReports bereits</w:t>
      </w:r>
      <w:r>
        <w:rPr>
          <w:spacing w:val="-1"/>
        </w:rPr>
        <w:t> </w:t>
      </w:r>
      <w:r>
        <w:rPr/>
        <w:t>sehr gute Erfahrungen gemacht –</w:t>
      </w:r>
      <w:r>
        <w:rPr>
          <w:spacing w:val="-7"/>
        </w:rPr>
        <w:t> </w:t>
      </w:r>
      <w:r>
        <w:rPr/>
        <w:t>und</w:t>
      </w:r>
      <w:r>
        <w:rPr>
          <w:spacing w:val="-2"/>
        </w:rPr>
        <w:t> </w:t>
      </w:r>
      <w:r>
        <w:rPr/>
        <w:t>mit</w:t>
      </w:r>
      <w:r>
        <w:rPr>
          <w:spacing w:val="-1"/>
        </w:rPr>
        <w:t> </w:t>
      </w:r>
      <w:r>
        <w:rPr/>
        <w:t>dem J4O- Server eine eigene Lösung entwickelt, die</w:t>
      </w:r>
      <w:r>
        <w:rPr>
          <w:spacing w:val="-10"/>
        </w:rPr>
        <w:t> </w:t>
      </w:r>
      <w:r>
        <w:rPr/>
        <w:t>den Funktionsumfang</w:t>
      </w:r>
      <w:r>
        <w:rPr>
          <w:spacing w:val="-3"/>
        </w:rPr>
        <w:t> </w:t>
      </w:r>
      <w:r>
        <w:rPr/>
        <w:t>von</w:t>
      </w:r>
      <w:r>
        <w:rPr>
          <w:spacing w:val="-5"/>
        </w:rPr>
        <w:t> </w:t>
      </w:r>
      <w:r>
        <w:rPr/>
        <w:t>JasperReports noch</w:t>
      </w:r>
      <w:r>
        <w:rPr>
          <w:spacing w:val="-5"/>
        </w:rPr>
        <w:t> </w:t>
      </w:r>
      <w:r>
        <w:rPr/>
        <w:t>weiter ausbaut, um ein einfacheres Drucken,</w:t>
      </w:r>
      <w:r>
        <w:rPr>
          <w:spacing w:val="-8"/>
        </w:rPr>
        <w:t> </w:t>
      </w:r>
      <w:r>
        <w:rPr/>
        <w:t>Versenden</w:t>
      </w:r>
      <w:r>
        <w:rPr>
          <w:spacing w:val="-9"/>
        </w:rPr>
        <w:t> </w:t>
      </w:r>
      <w:r>
        <w:rPr/>
        <w:t>und Downloaden von Reports zu ermöglichen</w:t>
      </w:r>
      <w:r>
        <w:rPr>
          <w:spacing w:val="-9"/>
        </w:rPr>
        <w:t> </w:t>
      </w:r>
      <w:r>
        <w:rPr/>
        <w:t>und eine</w:t>
      </w:r>
      <w:r>
        <w:rPr>
          <w:spacing w:val="-8"/>
        </w:rPr>
        <w:t> </w:t>
      </w:r>
      <w:r>
        <w:rPr/>
        <w:t>nahtlose Integration mit Oracle-Projekten wie Oracle Forms, APEX, ADF und Java Web-Projekten zu</w:t>
      </w:r>
      <w:r>
        <w:rPr>
          <w:spacing w:val="40"/>
        </w:rPr>
        <w:t> </w:t>
      </w:r>
      <w:r>
        <w:rPr/>
        <w:t>gewährleisten. Das neue ZUGFeRD-Plugin ist</w:t>
      </w:r>
      <w:r>
        <w:rPr>
          <w:spacing w:val="-6"/>
        </w:rPr>
        <w:t> </w:t>
      </w:r>
      <w:r>
        <w:rPr/>
        <w:t>also nur die neueste von vielen praktischen Erweiterungen – und macht es Oracle-Anwendern leicht, schon jetzt die Weichen für die durchgängige Einhaltung der seit Anfang 2025 geltenden Regeln zu stellen.“</w:t>
      </w:r>
    </w:p>
    <w:p>
      <w:pPr>
        <w:pStyle w:val="BodyText"/>
      </w:pPr>
    </w:p>
    <w:p>
      <w:pPr>
        <w:pStyle w:val="BodyText"/>
        <w:spacing w:before="27"/>
      </w:pPr>
    </w:p>
    <w:p>
      <w:pPr>
        <w:pStyle w:val="BodyText"/>
        <w:spacing w:line="290" w:lineRule="auto"/>
        <w:ind w:left="180" w:right="316"/>
      </w:pPr>
      <w:r>
        <w:rPr/>
        <w:t>Die TEAM GmbH bietet am 20.02.25 einen Webcast zum Thema an (Anmeldungen unter </w:t>
      </w:r>
      <w:hyperlink r:id="rId10">
        <w:r>
          <w:rPr>
            <w:color w:val="933634"/>
            <w:u w:val="single" w:color="933634"/>
          </w:rPr>
          <w:t>https://www.team-pb.de/akademie/team-webcasts/</w:t>
        </w:r>
      </w:hyperlink>
      <w:r>
        <w:rPr>
          <w:u w:val="none"/>
        </w:rPr>
        <w:t>)</w:t>
      </w:r>
      <w:r>
        <w:rPr>
          <w:spacing w:val="-10"/>
          <w:u w:val="none"/>
        </w:rPr>
        <w:t> </w:t>
      </w:r>
      <w:r>
        <w:rPr>
          <w:u w:val="none"/>
        </w:rPr>
        <w:t>bei</w:t>
      </w:r>
      <w:r>
        <w:rPr>
          <w:spacing w:val="-3"/>
          <w:u w:val="none"/>
        </w:rPr>
        <w:t> </w:t>
      </w:r>
      <w:r>
        <w:rPr>
          <w:u w:val="none"/>
        </w:rPr>
        <w:t>dem die</w:t>
      </w:r>
      <w:r>
        <w:rPr>
          <w:spacing w:val="-13"/>
          <w:u w:val="none"/>
        </w:rPr>
        <w:t> </w:t>
      </w:r>
      <w:r>
        <w:rPr>
          <w:u w:val="none"/>
        </w:rPr>
        <w:t>Teilnehmer*innen den Umgang</w:t>
      </w:r>
      <w:r>
        <w:rPr>
          <w:spacing w:val="-7"/>
          <w:u w:val="none"/>
        </w:rPr>
        <w:t> </w:t>
      </w:r>
      <w:r>
        <w:rPr>
          <w:u w:val="none"/>
        </w:rPr>
        <w:t>mit dem J4O-Server und dem ZUGFeRD-Plugin eingehend vermittelt bekommen.</w:t>
      </w:r>
    </w:p>
    <w:p>
      <w:pPr>
        <w:pStyle w:val="BodyText"/>
        <w:spacing w:before="116"/>
        <w:ind w:left="180"/>
      </w:pPr>
      <w:r>
        <w:rPr/>
        <w:t>Mehr</w:t>
      </w:r>
      <w:r>
        <w:rPr>
          <w:spacing w:val="-4"/>
        </w:rPr>
        <w:t> </w:t>
      </w:r>
      <w:r>
        <w:rPr/>
        <w:t>Infos</w:t>
      </w:r>
      <w:r>
        <w:rPr>
          <w:spacing w:val="-4"/>
        </w:rPr>
        <w:t> </w:t>
      </w:r>
      <w:r>
        <w:rPr/>
        <w:t>unter </w:t>
      </w:r>
      <w:hyperlink r:id="rId6">
        <w:r>
          <w:rPr>
            <w:color w:val="933634"/>
            <w:u w:val="single" w:color="933634"/>
          </w:rPr>
          <w:t>www.team-</w:t>
        </w:r>
        <w:r>
          <w:rPr>
            <w:color w:val="933634"/>
            <w:spacing w:val="-2"/>
            <w:u w:val="single" w:color="933634"/>
          </w:rPr>
          <w:t>pb.de</w:t>
        </w:r>
      </w:hyperlink>
      <w:r>
        <w:rPr>
          <w:spacing w:val="-2"/>
          <w:u w:val="none"/>
        </w:rPr>
        <w:t>.</w:t>
      </w:r>
    </w:p>
    <w:p>
      <w:pPr>
        <w:pStyle w:val="BodyText"/>
        <w:spacing w:line="285" w:lineRule="auto" w:before="171"/>
        <w:ind w:left="180" w:right="316"/>
      </w:pPr>
      <w:r>
        <w:rPr/>
        <w:t>Ergänzend</w:t>
      </w:r>
      <w:r>
        <w:rPr>
          <w:spacing w:val="-8"/>
        </w:rPr>
        <w:t> </w:t>
      </w:r>
      <w:r>
        <w:rPr/>
        <w:t>zum Online-Angebot</w:t>
      </w:r>
      <w:r>
        <w:rPr>
          <w:spacing w:val="-4"/>
        </w:rPr>
        <w:t> </w:t>
      </w:r>
      <w:r>
        <w:rPr/>
        <w:t>steht</w:t>
      </w:r>
      <w:r>
        <w:rPr>
          <w:spacing w:val="-5"/>
        </w:rPr>
        <w:t> </w:t>
      </w:r>
      <w:r>
        <w:rPr/>
        <w:t>ihnen die</w:t>
      </w:r>
      <w:r>
        <w:rPr>
          <w:spacing w:val="-2"/>
        </w:rPr>
        <w:t> </w:t>
      </w:r>
      <w:r>
        <w:rPr/>
        <w:t>TEAM GmbH</w:t>
      </w:r>
      <w:r>
        <w:rPr>
          <w:spacing w:val="-8"/>
        </w:rPr>
        <w:t> </w:t>
      </w:r>
      <w:r>
        <w:rPr/>
        <w:t>unter </w:t>
      </w:r>
      <w:hyperlink r:id="rId7">
        <w:r>
          <w:rPr>
            <w:color w:val="933634"/>
            <w:u w:val="single" w:color="933634"/>
          </w:rPr>
          <w:t>team@team-pb.de</w:t>
        </w:r>
      </w:hyperlink>
      <w:r>
        <w:rPr>
          <w:color w:val="933634"/>
          <w:u w:val="none"/>
        </w:rPr>
        <w:t> </w:t>
      </w:r>
      <w:r>
        <w:rPr>
          <w:u w:val="none"/>
        </w:rPr>
        <w:t>oder</w:t>
      </w:r>
      <w:r>
        <w:rPr>
          <w:spacing w:val="-9"/>
          <w:u w:val="none"/>
        </w:rPr>
        <w:t> </w:t>
      </w:r>
      <w:r>
        <w:rPr>
          <w:u w:val="none"/>
        </w:rPr>
        <w:t>unter 05254 8008-50 zur Verfügung.</w:t>
      </w:r>
    </w:p>
    <w:p>
      <w:pPr>
        <w:pStyle w:val="BodyText"/>
      </w:pPr>
    </w:p>
    <w:p>
      <w:pPr>
        <w:pStyle w:val="BodyText"/>
        <w:spacing w:before="3"/>
      </w:pPr>
    </w:p>
    <w:p>
      <w:pPr>
        <w:spacing w:before="1"/>
        <w:ind w:left="180" w:right="0" w:firstLine="0"/>
        <w:jc w:val="left"/>
        <w:rPr>
          <w:i/>
          <w:sz w:val="20"/>
        </w:rPr>
      </w:pPr>
      <w:r>
        <w:rPr>
          <w:i/>
          <w:sz w:val="20"/>
        </w:rPr>
        <w:t>(3.450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Zeichen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inkl.</w:t>
      </w:r>
      <w:r>
        <w:rPr>
          <w:i/>
          <w:spacing w:val="3"/>
          <w:sz w:val="20"/>
        </w:rPr>
        <w:t> </w:t>
      </w:r>
      <w:r>
        <w:rPr>
          <w:i/>
          <w:spacing w:val="-2"/>
          <w:sz w:val="20"/>
        </w:rPr>
        <w:t>Leerzeichen)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64"/>
        <w:rPr>
          <w:i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813435</wp:posOffset>
                </wp:positionH>
                <wp:positionV relativeFrom="paragraph">
                  <wp:posOffset>211036</wp:posOffset>
                </wp:positionV>
                <wp:extent cx="4458335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44583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58335" h="0">
                              <a:moveTo>
                                <a:pt x="0" y="0"/>
                              </a:moveTo>
                              <a:lnTo>
                                <a:pt x="4457827" y="0"/>
                              </a:lnTo>
                            </a:path>
                          </a:pathLst>
                        </a:custGeom>
                        <a:ln w="90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050003pt;margin-top:16.617008pt;width:351.05pt;height:.1pt;mso-position-horizontal-relative:page;mso-position-vertical-relative:paragraph;z-index:-15728640;mso-wrap-distance-left:0;mso-wrap-distance-right:0" id="docshape7" coordorigin="1281,332" coordsize="7021,0" path="m1281,332l8301,332e" filled="false" stroked="true" strokeweight=".714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52"/>
        <w:ind w:left="180"/>
      </w:pPr>
      <w:r>
        <w:rPr/>
        <w:t>Über</w:t>
      </w:r>
      <w:r>
        <w:rPr>
          <w:spacing w:val="5"/>
        </w:rPr>
        <w:t> </w:t>
      </w:r>
      <w:r>
        <w:rPr>
          <w:spacing w:val="-4"/>
        </w:rPr>
        <w:t>TEAM</w:t>
      </w:r>
    </w:p>
    <w:p>
      <w:pPr>
        <w:spacing w:line="285" w:lineRule="auto" w:before="180"/>
        <w:ind w:left="180" w:right="101" w:firstLine="0"/>
        <w:jc w:val="left"/>
        <w:rPr>
          <w:sz w:val="20"/>
        </w:rPr>
      </w:pPr>
      <w:r>
        <w:rPr>
          <w:sz w:val="20"/>
        </w:rPr>
        <w:t>Das IT-Unternehmen</w:t>
      </w:r>
      <w:r>
        <w:rPr>
          <w:spacing w:val="-4"/>
          <w:sz w:val="20"/>
        </w:rPr>
        <w:t> </w:t>
      </w:r>
      <w:r>
        <w:rPr>
          <w:sz w:val="20"/>
        </w:rPr>
        <w:t>TEAM</w:t>
      </w:r>
      <w:r>
        <w:rPr>
          <w:spacing w:val="-10"/>
          <w:sz w:val="20"/>
        </w:rPr>
        <w:t> </w:t>
      </w:r>
      <w:r>
        <w:rPr>
          <w:sz w:val="20"/>
        </w:rPr>
        <w:t>GmbH mit Sitz</w:t>
      </w:r>
      <w:r>
        <w:rPr>
          <w:spacing w:val="-8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Paderborn</w:t>
      </w:r>
      <w:r>
        <w:rPr>
          <w:spacing w:val="-4"/>
          <w:sz w:val="20"/>
        </w:rPr>
        <w:t> </w:t>
      </w:r>
      <w:r>
        <w:rPr>
          <w:sz w:val="20"/>
        </w:rPr>
        <w:t>ist</w:t>
      </w:r>
      <w:r>
        <w:rPr>
          <w:spacing w:val="-6"/>
          <w:sz w:val="20"/>
        </w:rPr>
        <w:t> </w:t>
      </w:r>
      <w:r>
        <w:rPr>
          <w:sz w:val="20"/>
        </w:rPr>
        <w:t>einer</w:t>
      </w:r>
      <w:r>
        <w:rPr>
          <w:spacing w:val="-8"/>
          <w:sz w:val="20"/>
        </w:rPr>
        <w:t> </w:t>
      </w:r>
      <w:r>
        <w:rPr>
          <w:sz w:val="20"/>
        </w:rPr>
        <w:t>der führenden Oracle-Partner</w:t>
      </w:r>
      <w:r>
        <w:rPr>
          <w:spacing w:val="-8"/>
          <w:sz w:val="20"/>
        </w:rPr>
        <w:t> </w:t>
      </w:r>
      <w:r>
        <w:rPr>
          <w:sz w:val="20"/>
        </w:rPr>
        <w:t>in Deutschland</w:t>
      </w:r>
      <w:r>
        <w:rPr>
          <w:spacing w:val="-4"/>
          <w:sz w:val="20"/>
        </w:rPr>
        <w:t> </w:t>
      </w:r>
      <w:r>
        <w:rPr>
          <w:sz w:val="20"/>
        </w:rPr>
        <w:t>und bedient zwei Geschäftsfelder:</w:t>
      </w:r>
    </w:p>
    <w:p>
      <w:pPr>
        <w:pStyle w:val="ListParagraph"/>
        <w:numPr>
          <w:ilvl w:val="0"/>
          <w:numId w:val="1"/>
        </w:numPr>
        <w:tabs>
          <w:tab w:pos="541" w:val="left" w:leader="none"/>
        </w:tabs>
        <w:spacing w:line="288" w:lineRule="auto" w:before="119" w:after="0"/>
        <w:ind w:left="541" w:right="223" w:hanging="361"/>
        <w:jc w:val="left"/>
        <w:rPr>
          <w:sz w:val="20"/>
        </w:rPr>
      </w:pPr>
      <w:r>
        <w:rPr>
          <w:sz w:val="20"/>
        </w:rPr>
        <w:t>Als langjähriger Oracle-Partner verfügt TEAM über die bestmögliche Qualifizierung, um Kunden rund um</w:t>
      </w:r>
      <w:r>
        <w:rPr>
          <w:spacing w:val="32"/>
          <w:sz w:val="20"/>
        </w:rPr>
        <w:t> </w:t>
      </w:r>
      <w:r>
        <w:rPr>
          <w:sz w:val="20"/>
        </w:rPr>
        <w:t>KI- sowie</w:t>
      </w:r>
      <w:r>
        <w:rPr>
          <w:spacing w:val="-2"/>
          <w:sz w:val="20"/>
        </w:rPr>
        <w:t> </w:t>
      </w:r>
      <w:r>
        <w:rPr>
          <w:sz w:val="20"/>
        </w:rPr>
        <w:t>Oracle-Themen wie</w:t>
      </w:r>
      <w:r>
        <w:rPr>
          <w:spacing w:val="-11"/>
          <w:sz w:val="20"/>
        </w:rPr>
        <w:t> </w:t>
      </w:r>
      <w:r>
        <w:rPr>
          <w:sz w:val="20"/>
        </w:rPr>
        <w:t>Lizenzierung,</w:t>
      </w:r>
      <w:r>
        <w:rPr>
          <w:spacing w:val="-3"/>
          <w:sz w:val="20"/>
        </w:rPr>
        <w:t> </w:t>
      </w:r>
      <w:r>
        <w:rPr>
          <w:sz w:val="20"/>
        </w:rPr>
        <w:t>Consulting,</w:t>
      </w:r>
      <w:r>
        <w:rPr>
          <w:spacing w:val="-3"/>
          <w:sz w:val="20"/>
        </w:rPr>
        <w:t> </w:t>
      </w:r>
      <w:r>
        <w:rPr>
          <w:sz w:val="20"/>
        </w:rPr>
        <w:t>Cloud-Dienstleistungen,</w:t>
      </w:r>
      <w:r>
        <w:rPr>
          <w:spacing w:val="-12"/>
          <w:sz w:val="20"/>
        </w:rPr>
        <w:t> </w:t>
      </w:r>
      <w:r>
        <w:rPr>
          <w:sz w:val="20"/>
        </w:rPr>
        <w:t>Individualentwicklung,</w:t>
      </w:r>
      <w:r>
        <w:rPr>
          <w:spacing w:val="-3"/>
          <w:sz w:val="20"/>
        </w:rPr>
        <w:t> </w:t>
      </w:r>
      <w:r>
        <w:rPr>
          <w:sz w:val="20"/>
        </w:rPr>
        <w:t>Migration und Schulung zur Seite zu stehen. Mehr unter </w:t>
      </w:r>
      <w:hyperlink r:id="rId11">
        <w:r>
          <w:rPr>
            <w:color w:val="933634"/>
            <w:sz w:val="20"/>
            <w:u w:val="single" w:color="933634"/>
          </w:rPr>
          <w:t>https://www.team-pb.de/oracle/</w:t>
        </w:r>
      </w:hyperlink>
    </w:p>
    <w:p>
      <w:pPr>
        <w:pStyle w:val="ListParagraph"/>
        <w:numPr>
          <w:ilvl w:val="0"/>
          <w:numId w:val="1"/>
        </w:numPr>
        <w:tabs>
          <w:tab w:pos="541" w:val="left" w:leader="none"/>
        </w:tabs>
        <w:spacing w:line="288" w:lineRule="auto" w:before="0" w:after="0"/>
        <w:ind w:left="541" w:right="185" w:hanging="361"/>
        <w:jc w:val="left"/>
        <w:rPr>
          <w:sz w:val="20"/>
        </w:rPr>
      </w:pPr>
      <w:r>
        <w:rPr>
          <w:sz w:val="20"/>
        </w:rPr>
        <w:t>Mit dem eigenentwickelten Warehouse Management System ProStore® setzt TEAM Trends zum Aufbau innovativer Logistik</w:t>
      </w:r>
      <w:r>
        <w:rPr>
          <w:spacing w:val="-10"/>
          <w:sz w:val="20"/>
        </w:rPr>
        <w:t> </w:t>
      </w:r>
      <w:r>
        <w:rPr>
          <w:sz w:val="20"/>
        </w:rPr>
        <w:t>4.0-Systeme. ProStore® steht</w:t>
      </w:r>
      <w:r>
        <w:rPr>
          <w:spacing w:val="-6"/>
          <w:sz w:val="20"/>
        </w:rPr>
        <w:t> </w:t>
      </w:r>
      <w:r>
        <w:rPr>
          <w:sz w:val="20"/>
        </w:rPr>
        <w:t>u. a.</w:t>
      </w:r>
      <w:r>
        <w:rPr>
          <w:spacing w:val="-9"/>
          <w:sz w:val="20"/>
        </w:rPr>
        <w:t> </w:t>
      </w:r>
      <w:r>
        <w:rPr>
          <w:sz w:val="20"/>
        </w:rPr>
        <w:t>für</w:t>
      </w:r>
      <w:r>
        <w:rPr>
          <w:spacing w:val="-9"/>
          <w:sz w:val="20"/>
        </w:rPr>
        <w:t> </w:t>
      </w:r>
      <w:r>
        <w:rPr>
          <w:sz w:val="20"/>
        </w:rPr>
        <w:t>Materialflusssteuerung</w:t>
      </w:r>
      <w:r>
        <w:rPr>
          <w:spacing w:val="-3"/>
          <w:sz w:val="20"/>
        </w:rPr>
        <w:t> </w:t>
      </w:r>
      <w:r>
        <w:rPr>
          <w:sz w:val="20"/>
        </w:rPr>
        <w:t>und</w:t>
      </w:r>
      <w:r>
        <w:rPr>
          <w:spacing w:val="-4"/>
          <w:sz w:val="20"/>
        </w:rPr>
        <w:t> </w:t>
      </w:r>
      <w:r>
        <w:rPr>
          <w:sz w:val="20"/>
        </w:rPr>
        <w:t>Automatisierung,</w:t>
      </w:r>
      <w:r>
        <w:rPr>
          <w:spacing w:val="-9"/>
          <w:sz w:val="20"/>
        </w:rPr>
        <w:t> </w:t>
      </w:r>
      <w:r>
        <w:rPr>
          <w:sz w:val="20"/>
        </w:rPr>
        <w:t>Cloud Services, Mobile</w:t>
      </w:r>
      <w:r>
        <w:rPr>
          <w:spacing w:val="-7"/>
          <w:sz w:val="20"/>
        </w:rPr>
        <w:t> </w:t>
      </w:r>
      <w:r>
        <w:rPr>
          <w:sz w:val="20"/>
        </w:rPr>
        <w:t>Devices, KPI, Pick-by-Voice, Rückverfolgbarkeit,</w:t>
      </w:r>
      <w:r>
        <w:rPr>
          <w:spacing w:val="-8"/>
          <w:sz w:val="20"/>
        </w:rPr>
        <w:t> </w:t>
      </w:r>
      <w:r>
        <w:rPr>
          <w:sz w:val="20"/>
        </w:rPr>
        <w:t>Staplerleitsystem,</w:t>
      </w:r>
      <w:r>
        <w:rPr>
          <w:spacing w:val="-7"/>
          <w:sz w:val="20"/>
        </w:rPr>
        <w:t> </w:t>
      </w:r>
      <w:r>
        <w:rPr>
          <w:sz w:val="20"/>
        </w:rPr>
        <w:t>Dock | Yard</w:t>
      </w:r>
      <w:r>
        <w:rPr>
          <w:spacing w:val="-3"/>
          <w:sz w:val="20"/>
        </w:rPr>
        <w:t> </w:t>
      </w:r>
      <w:r>
        <w:rPr>
          <w:sz w:val="20"/>
        </w:rPr>
        <w:t>Management, Virtual Reality etc. Mehr unter </w:t>
      </w:r>
      <w:hyperlink r:id="rId12">
        <w:r>
          <w:rPr>
            <w:color w:val="933634"/>
            <w:sz w:val="20"/>
            <w:u w:val="single" w:color="933634"/>
          </w:rPr>
          <w:t>https://www.team-pb.de/intralogistik/</w:t>
        </w:r>
      </w:hyperlink>
    </w:p>
    <w:p>
      <w:pPr>
        <w:spacing w:line="290" w:lineRule="auto" w:before="120"/>
        <w:ind w:left="180" w:right="134" w:firstLine="0"/>
        <w:jc w:val="left"/>
        <w:rPr>
          <w:sz w:val="20"/>
        </w:rPr>
      </w:pPr>
      <w:r>
        <w:rPr>
          <w:sz w:val="20"/>
        </w:rPr>
        <w:t>Renommierte</w:t>
      </w:r>
      <w:r>
        <w:rPr>
          <w:spacing w:val="-8"/>
          <w:sz w:val="20"/>
        </w:rPr>
        <w:t> </w:t>
      </w:r>
      <w:r>
        <w:rPr>
          <w:sz w:val="20"/>
        </w:rPr>
        <w:t>Unternehmen</w:t>
      </w:r>
      <w:r>
        <w:rPr>
          <w:spacing w:val="-3"/>
          <w:sz w:val="20"/>
        </w:rPr>
        <w:t> </w:t>
      </w:r>
      <w:r>
        <w:rPr>
          <w:sz w:val="20"/>
        </w:rPr>
        <w:t>aus Industrie,</w:t>
      </w:r>
      <w:r>
        <w:rPr>
          <w:spacing w:val="-8"/>
          <w:sz w:val="20"/>
        </w:rPr>
        <w:t> </w:t>
      </w:r>
      <w:r>
        <w:rPr>
          <w:sz w:val="20"/>
        </w:rPr>
        <w:t>Handel</w:t>
      </w:r>
      <w:r>
        <w:rPr>
          <w:spacing w:val="-4"/>
          <w:sz w:val="20"/>
        </w:rPr>
        <w:t> </w:t>
      </w:r>
      <w:r>
        <w:rPr>
          <w:sz w:val="20"/>
        </w:rPr>
        <w:t>und</w:t>
      </w:r>
      <w:r>
        <w:rPr>
          <w:spacing w:val="-4"/>
          <w:sz w:val="20"/>
        </w:rPr>
        <w:t> </w:t>
      </w:r>
      <w:r>
        <w:rPr>
          <w:sz w:val="20"/>
        </w:rPr>
        <w:t>Dienstleistung</w:t>
      </w:r>
      <w:r>
        <w:rPr>
          <w:spacing w:val="-3"/>
          <w:sz w:val="20"/>
        </w:rPr>
        <w:t> </w:t>
      </w:r>
      <w:r>
        <w:rPr>
          <w:sz w:val="20"/>
        </w:rPr>
        <w:t>gehören zu</w:t>
      </w:r>
      <w:r>
        <w:rPr>
          <w:spacing w:val="-4"/>
          <w:sz w:val="20"/>
        </w:rPr>
        <w:t> </w:t>
      </w:r>
      <w:r>
        <w:rPr>
          <w:sz w:val="20"/>
        </w:rPr>
        <w:t>den</w:t>
      </w:r>
      <w:r>
        <w:rPr>
          <w:spacing w:val="-4"/>
          <w:sz w:val="20"/>
        </w:rPr>
        <w:t> </w:t>
      </w:r>
      <w:r>
        <w:rPr>
          <w:sz w:val="20"/>
        </w:rPr>
        <w:t>langjährigen</w:t>
      </w:r>
      <w:r>
        <w:rPr>
          <w:spacing w:val="-4"/>
          <w:sz w:val="20"/>
        </w:rPr>
        <w:t> </w:t>
      </w:r>
      <w:r>
        <w:rPr>
          <w:sz w:val="20"/>
        </w:rPr>
        <w:t>Kunden.</w:t>
      </w:r>
      <w:r>
        <w:rPr>
          <w:spacing w:val="-9"/>
          <w:sz w:val="20"/>
        </w:rPr>
        <w:t> </w:t>
      </w:r>
      <w:r>
        <w:rPr>
          <w:sz w:val="20"/>
        </w:rPr>
        <w:t>Die TEAM</w:t>
      </w:r>
      <w:r>
        <w:rPr>
          <w:spacing w:val="-1"/>
          <w:sz w:val="20"/>
        </w:rPr>
        <w:t> </w:t>
      </w:r>
      <w:r>
        <w:rPr>
          <w:sz w:val="20"/>
        </w:rPr>
        <w:t>GmbH wurde 1982</w:t>
      </w:r>
      <w:r>
        <w:rPr>
          <w:spacing w:val="-1"/>
          <w:sz w:val="20"/>
        </w:rPr>
        <w:t> </w:t>
      </w:r>
      <w:r>
        <w:rPr>
          <w:sz w:val="20"/>
        </w:rPr>
        <w:t>in Paderborn gegründet und beschäftigt</w:t>
      </w:r>
      <w:r>
        <w:rPr>
          <w:spacing w:val="27"/>
          <w:sz w:val="20"/>
        </w:rPr>
        <w:t> </w:t>
      </w:r>
      <w:r>
        <w:rPr>
          <w:sz w:val="20"/>
        </w:rPr>
        <w:t>rund 100 Mitarbeiter*innen. TEAM</w:t>
      </w:r>
      <w:r>
        <w:rPr>
          <w:spacing w:val="-1"/>
          <w:sz w:val="20"/>
        </w:rPr>
        <w:t> </w:t>
      </w:r>
      <w:r>
        <w:rPr>
          <w:sz w:val="20"/>
        </w:rPr>
        <w:t>ist ein Mitglied der Materna-Gruppe.</w:t>
      </w:r>
    </w:p>
    <w:p>
      <w:pPr>
        <w:spacing w:before="113"/>
        <w:ind w:left="180" w:right="0" w:firstLine="0"/>
        <w:jc w:val="left"/>
        <w:rPr>
          <w:b/>
          <w:sz w:val="18"/>
        </w:rPr>
      </w:pPr>
      <w:r>
        <w:rPr>
          <w:b/>
          <w:spacing w:val="-2"/>
          <w:sz w:val="18"/>
        </w:rPr>
        <w:t>Pressekontakt</w:t>
      </w:r>
    </w:p>
    <w:p>
      <w:pPr>
        <w:spacing w:after="0"/>
        <w:jc w:val="left"/>
        <w:rPr>
          <w:sz w:val="18"/>
        </w:rPr>
        <w:sectPr>
          <w:headerReference w:type="default" r:id="rId8"/>
          <w:footerReference w:type="default" r:id="rId9"/>
          <w:pgSz w:w="11910" w:h="16840"/>
          <w:pgMar w:header="921" w:footer="616" w:top="2200" w:bottom="800" w:left="1240" w:right="1020"/>
        </w:sect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20"/>
        <w:rPr>
          <w:b/>
          <w:sz w:val="18"/>
        </w:rPr>
      </w:pPr>
    </w:p>
    <w:p>
      <w:pPr>
        <w:spacing w:before="0"/>
        <w:ind w:left="180" w:right="0" w:firstLine="0"/>
        <w:jc w:val="left"/>
        <w:rPr>
          <w:sz w:val="18"/>
        </w:rPr>
      </w:pPr>
      <w:r>
        <w:rPr>
          <w:sz w:val="18"/>
        </w:rPr>
        <w:t>Clarissa</w:t>
      </w:r>
      <w:r>
        <w:rPr>
          <w:spacing w:val="-1"/>
          <w:sz w:val="18"/>
        </w:rPr>
        <w:t> </w:t>
      </w:r>
      <w:r>
        <w:rPr>
          <w:spacing w:val="-4"/>
          <w:sz w:val="18"/>
        </w:rPr>
        <w:t>Lorz</w:t>
      </w:r>
    </w:p>
    <w:p>
      <w:pPr>
        <w:spacing w:before="50"/>
        <w:ind w:left="180" w:right="0" w:firstLine="0"/>
        <w:jc w:val="left"/>
        <w:rPr>
          <w:sz w:val="18"/>
        </w:rPr>
      </w:pPr>
      <w:r>
        <w:rPr>
          <w:sz w:val="18"/>
        </w:rPr>
        <w:t>Senior</w:t>
      </w:r>
      <w:r>
        <w:rPr>
          <w:spacing w:val="-9"/>
          <w:sz w:val="18"/>
        </w:rPr>
        <w:t> </w:t>
      </w:r>
      <w:r>
        <w:rPr>
          <w:sz w:val="18"/>
        </w:rPr>
        <w:t>Marketing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Managerin</w:t>
      </w:r>
    </w:p>
    <w:p>
      <w:pPr>
        <w:spacing w:before="161"/>
        <w:ind w:left="180" w:right="0" w:firstLine="0"/>
        <w:jc w:val="left"/>
        <w:rPr>
          <w:sz w:val="18"/>
        </w:rPr>
      </w:pPr>
      <w:r>
        <w:rPr>
          <w:sz w:val="18"/>
        </w:rPr>
        <w:t>TEAM</w:t>
      </w:r>
      <w:r>
        <w:rPr>
          <w:spacing w:val="-7"/>
          <w:sz w:val="18"/>
        </w:rPr>
        <w:t> </w:t>
      </w:r>
      <w:r>
        <w:rPr>
          <w:spacing w:val="-4"/>
          <w:sz w:val="18"/>
        </w:rPr>
        <w:t>GmbH</w:t>
      </w:r>
    </w:p>
    <w:p>
      <w:pPr>
        <w:spacing w:before="40"/>
        <w:ind w:left="180" w:right="0" w:firstLine="0"/>
        <w:jc w:val="left"/>
        <w:rPr>
          <w:sz w:val="18"/>
        </w:rPr>
      </w:pPr>
      <w:r>
        <w:rPr>
          <w:sz w:val="18"/>
        </w:rPr>
        <w:t>Hermann-Löns-Straße</w:t>
      </w:r>
      <w:r>
        <w:rPr>
          <w:spacing w:val="-4"/>
          <w:sz w:val="18"/>
        </w:rPr>
        <w:t> </w:t>
      </w:r>
      <w:r>
        <w:rPr>
          <w:spacing w:val="-5"/>
          <w:sz w:val="18"/>
        </w:rPr>
        <w:t>88</w:t>
      </w:r>
    </w:p>
    <w:p>
      <w:pPr>
        <w:spacing w:before="51"/>
        <w:ind w:left="180" w:right="0" w:firstLine="0"/>
        <w:jc w:val="left"/>
        <w:rPr>
          <w:sz w:val="18"/>
        </w:rPr>
      </w:pPr>
      <w:r>
        <w:rPr>
          <w:sz w:val="18"/>
        </w:rPr>
        <w:t>33104</w:t>
      </w:r>
      <w:r>
        <w:rPr>
          <w:spacing w:val="-12"/>
          <w:sz w:val="18"/>
        </w:rPr>
        <w:t> </w:t>
      </w:r>
      <w:r>
        <w:rPr>
          <w:spacing w:val="-2"/>
          <w:sz w:val="18"/>
        </w:rPr>
        <w:t>Paderborn</w:t>
      </w:r>
    </w:p>
    <w:p>
      <w:pPr>
        <w:tabs>
          <w:tab w:pos="891" w:val="left" w:leader="none"/>
        </w:tabs>
        <w:spacing w:before="161"/>
        <w:ind w:left="180" w:right="0" w:firstLine="0"/>
        <w:jc w:val="left"/>
        <w:rPr>
          <w:sz w:val="18"/>
        </w:rPr>
      </w:pPr>
      <w:r>
        <w:rPr>
          <w:spacing w:val="-5"/>
          <w:sz w:val="18"/>
        </w:rPr>
        <w:t>Fon</w:t>
      </w:r>
      <w:r>
        <w:rPr>
          <w:sz w:val="18"/>
        </w:rPr>
        <w:tab/>
        <w:t>+49</w:t>
      </w:r>
      <w:r>
        <w:rPr>
          <w:spacing w:val="-4"/>
          <w:sz w:val="18"/>
        </w:rPr>
        <w:t> </w:t>
      </w:r>
      <w:r>
        <w:rPr>
          <w:sz w:val="18"/>
        </w:rPr>
        <w:t>52</w:t>
      </w:r>
      <w:r>
        <w:rPr>
          <w:spacing w:val="-3"/>
          <w:sz w:val="18"/>
        </w:rPr>
        <w:t> </w:t>
      </w:r>
      <w:r>
        <w:rPr>
          <w:sz w:val="18"/>
        </w:rPr>
        <w:t>54</w:t>
      </w:r>
      <w:r>
        <w:rPr>
          <w:spacing w:val="-4"/>
          <w:sz w:val="18"/>
        </w:rPr>
        <w:t> </w:t>
      </w:r>
      <w:r>
        <w:rPr>
          <w:sz w:val="18"/>
        </w:rPr>
        <w:t>80</w:t>
      </w:r>
      <w:r>
        <w:rPr>
          <w:spacing w:val="-3"/>
          <w:sz w:val="18"/>
        </w:rPr>
        <w:t> </w:t>
      </w:r>
      <w:r>
        <w:rPr>
          <w:sz w:val="18"/>
        </w:rPr>
        <w:t>08-</w:t>
      </w:r>
      <w:r>
        <w:rPr>
          <w:spacing w:val="-5"/>
          <w:sz w:val="18"/>
        </w:rPr>
        <w:t>86</w:t>
      </w:r>
    </w:p>
    <w:p>
      <w:pPr>
        <w:tabs>
          <w:tab w:pos="891" w:val="left" w:leader="none"/>
        </w:tabs>
        <w:spacing w:before="40"/>
        <w:ind w:left="180" w:right="0" w:firstLine="0"/>
        <w:jc w:val="left"/>
        <w:rPr>
          <w:sz w:val="18"/>
        </w:rPr>
      </w:pPr>
      <w:r>
        <w:rPr>
          <w:spacing w:val="-5"/>
          <w:sz w:val="18"/>
        </w:rPr>
        <w:t>Fax</w:t>
      </w:r>
      <w:r>
        <w:rPr>
          <w:sz w:val="18"/>
        </w:rPr>
        <w:tab/>
        <w:t>+49</w:t>
      </w:r>
      <w:r>
        <w:rPr>
          <w:spacing w:val="-4"/>
          <w:sz w:val="18"/>
        </w:rPr>
        <w:t> </w:t>
      </w:r>
      <w:r>
        <w:rPr>
          <w:sz w:val="18"/>
        </w:rPr>
        <w:t>52</w:t>
      </w:r>
      <w:r>
        <w:rPr>
          <w:spacing w:val="-4"/>
          <w:sz w:val="18"/>
        </w:rPr>
        <w:t> </w:t>
      </w:r>
      <w:r>
        <w:rPr>
          <w:sz w:val="18"/>
        </w:rPr>
        <w:t>54</w:t>
      </w:r>
      <w:r>
        <w:rPr>
          <w:spacing w:val="-4"/>
          <w:sz w:val="18"/>
        </w:rPr>
        <w:t> </w:t>
      </w:r>
      <w:r>
        <w:rPr>
          <w:sz w:val="18"/>
        </w:rPr>
        <w:t>80</w:t>
      </w:r>
      <w:r>
        <w:rPr>
          <w:spacing w:val="-3"/>
          <w:sz w:val="18"/>
        </w:rPr>
        <w:t> </w:t>
      </w:r>
      <w:r>
        <w:rPr>
          <w:sz w:val="18"/>
        </w:rPr>
        <w:t>08-</w:t>
      </w:r>
      <w:r>
        <w:rPr>
          <w:spacing w:val="-5"/>
          <w:sz w:val="18"/>
        </w:rPr>
        <w:t>19</w:t>
      </w:r>
    </w:p>
    <w:p>
      <w:pPr>
        <w:tabs>
          <w:tab w:pos="891" w:val="left" w:leader="none"/>
        </w:tabs>
        <w:spacing w:line="285" w:lineRule="auto" w:before="50"/>
        <w:ind w:left="180" w:right="7005" w:firstLine="0"/>
        <w:jc w:val="left"/>
        <w:rPr>
          <w:sz w:val="18"/>
        </w:rPr>
      </w:pPr>
      <w:r>
        <w:rPr>
          <w:spacing w:val="-4"/>
          <w:sz w:val="18"/>
        </w:rPr>
        <w:t>Mail</w:t>
      </w:r>
      <w:r>
        <w:rPr>
          <w:sz w:val="18"/>
        </w:rPr>
        <w:tab/>
      </w:r>
      <w:hyperlink r:id="rId15">
        <w:r>
          <w:rPr>
            <w:color w:val="933634"/>
            <w:spacing w:val="-2"/>
            <w:sz w:val="18"/>
            <w:u w:val="single" w:color="933634"/>
          </w:rPr>
          <w:t>marketing@team-pb.de</w:t>
        </w:r>
      </w:hyperlink>
      <w:r>
        <w:rPr>
          <w:color w:val="933634"/>
          <w:sz w:val="18"/>
          <w:u w:val="none"/>
        </w:rPr>
        <w:t> </w:t>
      </w:r>
      <w:r>
        <w:rPr>
          <w:spacing w:val="-4"/>
          <w:sz w:val="18"/>
          <w:u w:val="none"/>
        </w:rPr>
        <w:t>Web</w:t>
      </w:r>
      <w:r>
        <w:rPr>
          <w:sz w:val="18"/>
          <w:u w:val="none"/>
        </w:rPr>
        <w:tab/>
      </w:r>
      <w:hyperlink r:id="rId6">
        <w:r>
          <w:rPr>
            <w:color w:val="933634"/>
            <w:spacing w:val="-2"/>
            <w:sz w:val="18"/>
            <w:u w:val="single" w:color="933634"/>
          </w:rPr>
          <w:t>www.team-pb.de</w:t>
        </w:r>
      </w:hyperlink>
    </w:p>
    <w:sectPr>
      <w:headerReference w:type="default" r:id="rId13"/>
      <w:footerReference w:type="default" r:id="rId14"/>
      <w:pgSz w:w="11910" w:h="16840"/>
      <w:pgMar w:header="921" w:footer="616" w:top="2200" w:bottom="800" w:left="12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5648">
              <wp:simplePos x="0" y="0"/>
              <wp:positionH relativeFrom="page">
                <wp:posOffset>520065</wp:posOffset>
              </wp:positionH>
              <wp:positionV relativeFrom="page">
                <wp:posOffset>10124655</wp:posOffset>
              </wp:positionV>
              <wp:extent cx="6438900" cy="335280"/>
              <wp:effectExtent l="0" t="0" r="0" b="0"/>
              <wp:wrapNone/>
              <wp:docPr id="5" name="Group 5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5" name="Group 5"/>
                    <wpg:cNvGrpSpPr/>
                    <wpg:grpSpPr>
                      <a:xfrm>
                        <a:off x="0" y="0"/>
                        <a:ext cx="6438900" cy="335280"/>
                        <a:chExt cx="6438900" cy="335280"/>
                      </a:xfrm>
                    </wpg:grpSpPr>
                    <wps:wsp>
                      <wps:cNvPr id="6" name="Graphic 6"/>
                      <wps:cNvSpPr/>
                      <wps:spPr>
                        <a:xfrm>
                          <a:off x="363220" y="54076"/>
                          <a:ext cx="59867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6780" h="6350">
                              <a:moveTo>
                                <a:pt x="5986779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5986779" y="6349"/>
                              </a:lnTo>
                              <a:lnTo>
                                <a:pt x="59867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0"/>
                          <a:ext cx="6438900" cy="335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8900" h="335280">
                              <a:moveTo>
                                <a:pt x="6438900" y="0"/>
                              </a:moveTo>
                              <a:lnTo>
                                <a:pt x="0" y="0"/>
                              </a:lnTo>
                              <a:lnTo>
                                <a:pt x="0" y="335280"/>
                              </a:lnTo>
                              <a:lnTo>
                                <a:pt x="6438900" y="335280"/>
                              </a:lnTo>
                              <a:lnTo>
                                <a:pt x="6438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40.950001pt;margin-top:797.21698pt;width:507pt;height:26.4pt;mso-position-horizontal-relative:page;mso-position-vertical-relative:page;z-index:-15800832" id="docshapegroup3" coordorigin="819,15944" coordsize="10140,528">
              <v:rect style="position:absolute;left:1391;top:16029;width:9428;height:10" id="docshape4" filled="true" fillcolor="#000000" stroked="false">
                <v:fill type="solid"/>
              </v:rect>
              <v:rect style="position:absolute;left:819;top:15944;width:10140;height:528" id="docshape5" filled="true" fillcolor="#ffffff" stroked="false">
                <v:fill type="solid"/>
              </v:rect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6160">
              <wp:simplePos x="0" y="0"/>
              <wp:positionH relativeFrom="page">
                <wp:posOffset>838835</wp:posOffset>
              </wp:positionH>
              <wp:positionV relativeFrom="page">
                <wp:posOffset>10188257</wp:posOffset>
              </wp:positionV>
              <wp:extent cx="5795645" cy="13970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57956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TEAM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GmbH</w:t>
                          </w:r>
                          <w:r>
                            <w:rPr>
                              <w:spacing w:val="36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4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Hermann-Löns-Str.</w:t>
                          </w:r>
                          <w:r>
                            <w:rPr>
                              <w:spacing w:val="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88</w:t>
                          </w:r>
                          <w:r>
                            <w:rPr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33104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Paderborn</w:t>
                          </w:r>
                          <w:r>
                            <w:rPr>
                              <w:spacing w:val="4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www.team-pb.de</w:t>
                            </w:r>
                          </w:hyperlink>
                          <w:r>
                            <w:rPr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Fon: 05254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8008-0</w:t>
                          </w:r>
                          <w:r>
                            <w:rPr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hyperlink r:id="rId2">
                            <w:r>
                              <w:rPr>
                                <w:sz w:val="18"/>
                              </w:rPr>
                              <w:t>team@team-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pb.de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.050003pt;margin-top:802.224976pt;width:456.35pt;height:11pt;mso-position-horizontal-relative:page;mso-position-vertical-relative:page;z-index:-15800320" type="#_x0000_t202" id="docshape6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TEAM</w:t>
                    </w:r>
                    <w:r>
                      <w:rPr>
                        <w:spacing w:val="-8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GmbH</w:t>
                    </w:r>
                    <w:r>
                      <w:rPr>
                        <w:spacing w:val="36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4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Hermann-Löns-Str.</w:t>
                    </w:r>
                    <w:r>
                      <w:rPr>
                        <w:spacing w:val="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88</w:t>
                    </w:r>
                    <w:r>
                      <w:rPr>
                        <w:spacing w:val="3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33104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Paderborn</w:t>
                    </w:r>
                    <w:r>
                      <w:rPr>
                        <w:spacing w:val="4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hyperlink r:id="rId1">
                      <w:r>
                        <w:rPr>
                          <w:sz w:val="18"/>
                        </w:rPr>
                        <w:t>www.team-pb.de</w:t>
                      </w:r>
                    </w:hyperlink>
                    <w:r>
                      <w:rPr>
                        <w:spacing w:val="3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Fon: 05254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8008-0</w:t>
                    </w:r>
                    <w:r>
                      <w:rPr>
                        <w:spacing w:val="3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hyperlink r:id="rId2">
                      <w:r>
                        <w:rPr>
                          <w:sz w:val="18"/>
                        </w:rPr>
                        <w:t>team@team-</w:t>
                      </w:r>
                      <w:r>
                        <w:rPr>
                          <w:spacing w:val="-2"/>
                          <w:sz w:val="18"/>
                        </w:rPr>
                        <w:t>pb.de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7696">
              <wp:simplePos x="0" y="0"/>
              <wp:positionH relativeFrom="page">
                <wp:posOffset>520065</wp:posOffset>
              </wp:positionH>
              <wp:positionV relativeFrom="page">
                <wp:posOffset>10124655</wp:posOffset>
              </wp:positionV>
              <wp:extent cx="6438900" cy="335280"/>
              <wp:effectExtent l="0" t="0" r="0" b="0"/>
              <wp:wrapNone/>
              <wp:docPr id="12" name="Group 12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2" name="Group 12"/>
                    <wpg:cNvGrpSpPr/>
                    <wpg:grpSpPr>
                      <a:xfrm>
                        <a:off x="0" y="0"/>
                        <a:ext cx="6438900" cy="335280"/>
                        <a:chExt cx="6438900" cy="335280"/>
                      </a:xfrm>
                    </wpg:grpSpPr>
                    <wps:wsp>
                      <wps:cNvPr id="13" name="Graphic 13"/>
                      <wps:cNvSpPr/>
                      <wps:spPr>
                        <a:xfrm>
                          <a:off x="363220" y="54076"/>
                          <a:ext cx="59867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6780" h="6350">
                              <a:moveTo>
                                <a:pt x="5986779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5986779" y="6349"/>
                              </a:lnTo>
                              <a:lnTo>
                                <a:pt x="59867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6438900" cy="335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8900" h="335280">
                              <a:moveTo>
                                <a:pt x="6438900" y="0"/>
                              </a:moveTo>
                              <a:lnTo>
                                <a:pt x="0" y="0"/>
                              </a:lnTo>
                              <a:lnTo>
                                <a:pt x="0" y="335280"/>
                              </a:lnTo>
                              <a:lnTo>
                                <a:pt x="6438900" y="335280"/>
                              </a:lnTo>
                              <a:lnTo>
                                <a:pt x="6438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40.950001pt;margin-top:797.21698pt;width:507pt;height:26.4pt;mso-position-horizontal-relative:page;mso-position-vertical-relative:page;z-index:-15798784" id="docshapegroup9" coordorigin="819,15944" coordsize="10140,528">
              <v:rect style="position:absolute;left:1391;top:16029;width:9428;height:10" id="docshape10" filled="true" fillcolor="#000000" stroked="false">
                <v:fill type="solid"/>
              </v:rect>
              <v:rect style="position:absolute;left:819;top:15944;width:10140;height:528" id="docshape11" filled="true" fillcolor="#ffffff" stroked="false">
                <v:fill type="solid"/>
              </v:rect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8208">
              <wp:simplePos x="0" y="0"/>
              <wp:positionH relativeFrom="page">
                <wp:posOffset>838835</wp:posOffset>
              </wp:positionH>
              <wp:positionV relativeFrom="page">
                <wp:posOffset>10188257</wp:posOffset>
              </wp:positionV>
              <wp:extent cx="5795645" cy="13970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57956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TEAM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GmbH</w:t>
                          </w:r>
                          <w:r>
                            <w:rPr>
                              <w:spacing w:val="36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4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Hermann-Löns-Str.</w:t>
                          </w:r>
                          <w:r>
                            <w:rPr>
                              <w:spacing w:val="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88</w:t>
                          </w:r>
                          <w:r>
                            <w:rPr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33104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Paderborn</w:t>
                          </w:r>
                          <w:r>
                            <w:rPr>
                              <w:spacing w:val="4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www.team-pb.de</w:t>
                            </w:r>
                          </w:hyperlink>
                          <w:r>
                            <w:rPr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Fon: 05254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8008-0</w:t>
                          </w:r>
                          <w:r>
                            <w:rPr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|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hyperlink r:id="rId2">
                            <w:r>
                              <w:rPr>
                                <w:sz w:val="18"/>
                              </w:rPr>
                              <w:t>team@team-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pb.de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.050003pt;margin-top:802.224976pt;width:456.35pt;height:11pt;mso-position-horizontal-relative:page;mso-position-vertical-relative:page;z-index:-15798272" type="#_x0000_t202" id="docshape12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TEAM</w:t>
                    </w:r>
                    <w:r>
                      <w:rPr>
                        <w:spacing w:val="-8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GmbH</w:t>
                    </w:r>
                    <w:r>
                      <w:rPr>
                        <w:spacing w:val="36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4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Hermann-Löns-Str.</w:t>
                    </w:r>
                    <w:r>
                      <w:rPr>
                        <w:spacing w:val="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88</w:t>
                    </w:r>
                    <w:r>
                      <w:rPr>
                        <w:spacing w:val="3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33104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Paderborn</w:t>
                    </w:r>
                    <w:r>
                      <w:rPr>
                        <w:spacing w:val="4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hyperlink r:id="rId1">
                      <w:r>
                        <w:rPr>
                          <w:sz w:val="18"/>
                        </w:rPr>
                        <w:t>www.team-pb.de</w:t>
                      </w:r>
                    </w:hyperlink>
                    <w:r>
                      <w:rPr>
                        <w:spacing w:val="3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Fon: 05254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8008-0</w:t>
                    </w:r>
                    <w:r>
                      <w:rPr>
                        <w:spacing w:val="3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|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hyperlink r:id="rId2">
                      <w:r>
                        <w:rPr>
                          <w:sz w:val="18"/>
                        </w:rPr>
                        <w:t>team@team-</w:t>
                      </w:r>
                      <w:r>
                        <w:rPr>
                          <w:spacing w:val="-2"/>
                          <w:sz w:val="18"/>
                        </w:rPr>
                        <w:t>pb.de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13600">
          <wp:simplePos x="0" y="0"/>
          <wp:positionH relativeFrom="page">
            <wp:posOffset>901700</wp:posOffset>
          </wp:positionH>
          <wp:positionV relativeFrom="page">
            <wp:posOffset>584834</wp:posOffset>
          </wp:positionV>
          <wp:extent cx="1257300" cy="8191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4112">
              <wp:simplePos x="0" y="0"/>
              <wp:positionH relativeFrom="page">
                <wp:posOffset>5420995</wp:posOffset>
              </wp:positionH>
              <wp:positionV relativeFrom="page">
                <wp:posOffset>857885</wp:posOffset>
              </wp:positionV>
              <wp:extent cx="1234440" cy="46355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234440" cy="463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05" w:lineRule="exact" w:before="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Pressemitteilung</w:t>
                          </w:r>
                        </w:p>
                        <w:p>
                          <w:pPr>
                            <w:spacing w:before="68"/>
                            <w:ind w:left="13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5.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Februar 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26.850006pt;margin-top:67.550003pt;width:97.2pt;height:36.5pt;mso-position-horizontal-relative:page;mso-position-vertical-relative:page;z-index:-15802368" type="#_x0000_t202" id="docshape1" filled="false" stroked="false">
              <v:textbox inset="0,0,0,0">
                <w:txbxContent>
                  <w:p>
                    <w:pPr>
                      <w:spacing w:line="305" w:lineRule="exact" w:before="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Pressemitteilung</w:t>
                    </w:r>
                  </w:p>
                  <w:p>
                    <w:pPr>
                      <w:spacing w:before="68"/>
                      <w:ind w:left="13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5.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Februar </w:t>
                    </w:r>
                    <w:r>
                      <w:rPr>
                        <w:spacing w:val="-4"/>
                        <w:sz w:val="28"/>
                      </w:rPr>
                      <w:t>2025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14624">
          <wp:simplePos x="0" y="0"/>
          <wp:positionH relativeFrom="page">
            <wp:posOffset>901700</wp:posOffset>
          </wp:positionH>
          <wp:positionV relativeFrom="page">
            <wp:posOffset>584834</wp:posOffset>
          </wp:positionV>
          <wp:extent cx="1257300" cy="819150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5136">
              <wp:simplePos x="0" y="0"/>
              <wp:positionH relativeFrom="page">
                <wp:posOffset>5420995</wp:posOffset>
              </wp:positionH>
              <wp:positionV relativeFrom="page">
                <wp:posOffset>857885</wp:posOffset>
              </wp:positionV>
              <wp:extent cx="1234440" cy="46355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234440" cy="463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05" w:lineRule="exact" w:before="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Pressemitteilung</w:t>
                          </w:r>
                        </w:p>
                        <w:p>
                          <w:pPr>
                            <w:spacing w:before="68"/>
                            <w:ind w:left="13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5.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Februar 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26.850006pt;margin-top:67.550003pt;width:97.2pt;height:36.5pt;mso-position-horizontal-relative:page;mso-position-vertical-relative:page;z-index:-15801344" type="#_x0000_t202" id="docshape2" filled="false" stroked="false">
              <v:textbox inset="0,0,0,0">
                <w:txbxContent>
                  <w:p>
                    <w:pPr>
                      <w:spacing w:line="305" w:lineRule="exact" w:before="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Pressemitteilung</w:t>
                    </w:r>
                  </w:p>
                  <w:p>
                    <w:pPr>
                      <w:spacing w:before="68"/>
                      <w:ind w:left="13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5.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Februar </w:t>
                    </w:r>
                    <w:r>
                      <w:rPr>
                        <w:spacing w:val="-4"/>
                        <w:sz w:val="28"/>
                      </w:rPr>
                      <w:t>2025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16672">
          <wp:simplePos x="0" y="0"/>
          <wp:positionH relativeFrom="page">
            <wp:posOffset>901700</wp:posOffset>
          </wp:positionH>
          <wp:positionV relativeFrom="page">
            <wp:posOffset>584834</wp:posOffset>
          </wp:positionV>
          <wp:extent cx="1257300" cy="819150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7184">
              <wp:simplePos x="0" y="0"/>
              <wp:positionH relativeFrom="page">
                <wp:posOffset>5420995</wp:posOffset>
              </wp:positionH>
              <wp:positionV relativeFrom="page">
                <wp:posOffset>857885</wp:posOffset>
              </wp:positionV>
              <wp:extent cx="1234440" cy="46355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1234440" cy="463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05" w:lineRule="exact" w:before="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Pressemitteilung</w:t>
                          </w:r>
                        </w:p>
                        <w:p>
                          <w:pPr>
                            <w:spacing w:before="68"/>
                            <w:ind w:left="13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5.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Februar 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26.850006pt;margin-top:67.550003pt;width:97.2pt;height:36.5pt;mso-position-horizontal-relative:page;mso-position-vertical-relative:page;z-index:-15799296" type="#_x0000_t202" id="docshape8" filled="false" stroked="false">
              <v:textbox inset="0,0,0,0">
                <w:txbxContent>
                  <w:p>
                    <w:pPr>
                      <w:spacing w:line="305" w:lineRule="exact" w:before="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Pressemitteilung</w:t>
                    </w:r>
                  </w:p>
                  <w:p>
                    <w:pPr>
                      <w:spacing w:before="68"/>
                      <w:ind w:left="13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5.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Februar </w:t>
                    </w:r>
                    <w:r>
                      <w:rPr>
                        <w:spacing w:val="-4"/>
                        <w:sz w:val="28"/>
                      </w:rPr>
                      <w:t>2025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541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51" w:hanging="361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362" w:hanging="361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273" w:hanging="361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184" w:hanging="36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095" w:hanging="36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006" w:hanging="36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6917" w:hanging="36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7828" w:hanging="361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180"/>
      <w:outlineLvl w:val="1"/>
    </w:pPr>
    <w:rPr>
      <w:rFonts w:ascii="Calibri" w:hAnsi="Calibri" w:eastAsia="Calibri" w:cs="Calibri"/>
      <w:b/>
      <w:bCs/>
      <w:sz w:val="22"/>
      <w:szCs w:val="22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80" w:right="2666"/>
    </w:pPr>
    <w:rPr>
      <w:rFonts w:ascii="Calibri" w:hAnsi="Calibri" w:eastAsia="Calibri" w:cs="Calibri"/>
      <w:sz w:val="32"/>
      <w:szCs w:val="3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41" w:right="185" w:hanging="361"/>
    </w:pPr>
    <w:rPr>
      <w:rFonts w:ascii="Calibri" w:hAnsi="Calibri" w:eastAsia="Calibri" w:cs="Calibri"/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team-pb.de/" TargetMode="External"/><Relationship Id="rId7" Type="http://schemas.openxmlformats.org/officeDocument/2006/relationships/hyperlink" Target="mailto:team@team-pb.de" TargetMode="Externa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yperlink" Target="https://www.team-pb.de/akademie/team-webcasts/" TargetMode="External"/><Relationship Id="rId11" Type="http://schemas.openxmlformats.org/officeDocument/2006/relationships/hyperlink" Target="https://www.team-pb.de/oracle/" TargetMode="External"/><Relationship Id="rId12" Type="http://schemas.openxmlformats.org/officeDocument/2006/relationships/hyperlink" Target="https://www.team-pb.de/intralogistik/" TargetMode="Externa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hyperlink" Target="mailto:marketing@team-pb.de" TargetMode="External"/><Relationship Id="rId1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eam-pb.de/" TargetMode="External"/><Relationship Id="rId2" Type="http://schemas.openxmlformats.org/officeDocument/2006/relationships/hyperlink" Target="mailto:team@team-pb.de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team-pb.de/" TargetMode="External"/><Relationship Id="rId2" Type="http://schemas.openxmlformats.org/officeDocument/2006/relationships/hyperlink" Target="mailto:team@team-pb.de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Vitkovsky</dc:creator>
  <dcterms:created xsi:type="dcterms:W3CDTF">2025-02-06T09:30:35Z</dcterms:created>
  <dcterms:modified xsi:type="dcterms:W3CDTF">2025-02-06T09:30:35Z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Word für Microsoft 365</vt:lpwstr>
  </property>
</Properties>
</file>